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15, 1898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Sarawak Township,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“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”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“Considerable damage among the orchards and barns.”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as a “violent windstorm” and said to have occurred “about the same time” as the Derby Township tornado.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Same tornado?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