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August 15,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2:10PM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South of Palmerston,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&lt;1mile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Noted: SSW-NNE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$5,000 as a large piece of rafters from a barn penetrated the side of a farmhouse. A brick wall collapsed at a construction site in Palmerston but may not have been tornado related.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noted in EC file as “a spectacular example of missile penetration through a solid brick wall of a farmhouse.” – A large piece of barn rafters was hurled through the air and impacted squarely into the side of a brick farmhouse with the owners inside. See report and sketch in EC file.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