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August 19,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Lefroy to Little Cedar Point,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2.41km (1.5mi)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152m (500ft)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225°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as minor damage occurred to boat shelters and docks, a cottage boat house, and trees in the area.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that clouds had a deep blue tinge and hail up to 1in in diameter fell. Damage occurred during a lull in the rain. Preceding the damage the lake became very calm and then began to “pump” up and down by about 2 feet. Direction of tree fall was perpendicular to the left of storm track. All indicative of probable tornado.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