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4,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Windy Lake, (near Levack), Sudbury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315°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picking up dirt and dust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$0 as no damage was mentioned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Witnessed by a helicopter pilot. Noted as part of squall line.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