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June 12, 1973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2:15AM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~3km N of Wallaceburg just across the Kent/Lambton County Line in Sombra Township,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1.773km (~1.1mi)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Unknown (1/2mi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?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219.4°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“cloud funnel about a half-mile in diameter”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“Trees uprooted, flattened barns, damaged silos and shifted several buildings off their foundations”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“Ties Scholtens of Becher said he observed a cloud funnel about a half-mile in diameter. It passed over the combine he was driving and he saw it hit the Rosseel Barn.”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Windsor Star: June 12, 1973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Ties Scholtens 519-627-4850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Joseph Rosseel 519-627-1854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i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