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August 10, 1971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Oakville, Halton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&lt;1mile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wind was going around and around. It came like a freight train. It got so dark I couldn’t see and when it was gone the barn had disintegrated.” – Bob Jeffreys, Farm Owner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around $18,000 as a barn was demolished.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Spawned by a potent squall line which affected Southern and Central Ontario. Tornado touched down and struck a farm located on Dundas Street just southwest of Trafalgar in Oakville. The farm owner watched the tornado come over the farm and when it had cleared his barn lay in ruins. This would warrant at least an F1 rating unless the barn was old, weak, or poorly built. Possibly needs upgrading.</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