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June 27, 1969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Wheatley, Kent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33m (100ft)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likely SW-NE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likely &gt;$10,000 as a barn was levelled with debris being carried 1/2mi away. A maple tree had its top shorn off and carried 100ft. Another tree was defoliated. Many trees downed.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Amazingly, a person who was in a nearby farmhouse did not hear or see a tornado take out the barn mentioned above. No funnel mentioned. Isolated path of damage and debris was blown thousands of feet. Probable strong F1 tornado.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newspapers have damage photos.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