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26,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Paisley,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264m (866ft)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307°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called a “baby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a house was shifted on its foundation, a brick chimney fell with the flying bricks doing secondary damage to an exterior wall, trees (some large) in the area were shattered or blown down. A 40lb steel sign was ripped off at a service station and hurled hundreds of meters onto another property where it was found the next day.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with a second hand report of a funnel cloud in Walkerton (20km SE). Cloud tops associated with the storm were 60,000ft. Light to considerable damage reported.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