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Thursday, August 22, 1968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1:30PM EST</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Orangeville, Dufferin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tabs>
          <w:tab w:val="left" w:pos="1853"/>
        </w:tabs>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7.32km (4.54mi)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however 30ft swath observed near Orangeville</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315° (NW-SE)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however a farmer noticed a blueish-green wall of rain about ¼ to ½ mile wide extending 1000ft into the air approaching from the northeast with a roar.</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 thousands” as barn and storage bins flattened, monuments overturned and trees snapped or uprooted in cemetery.</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second tornado touchdown likely from a strong supercell storm which tracked SE through Grey and Dufferin counties on the afternoon of August 22</w:t>
      </w:r>
      <w:r w:rsidDel="00000000" w:rsidR="00000000" w:rsidRPr="00000000">
        <w:rPr>
          <w:rFonts w:ascii="Arial" w:cs="Arial" w:eastAsia="Arial" w:hAnsi="Arial"/>
          <w:sz w:val="28"/>
          <w:szCs w:val="28"/>
          <w:vertAlign w:val="superscript"/>
          <w:rtl w:val="0"/>
        </w:rPr>
        <w:t xml:space="preserve">nd</w:t>
      </w:r>
      <w:r w:rsidDel="00000000" w:rsidR="00000000" w:rsidRPr="00000000">
        <w:rPr>
          <w:rFonts w:ascii="Arial" w:cs="Arial" w:eastAsia="Arial" w:hAnsi="Arial"/>
          <w:sz w:val="28"/>
          <w:szCs w:val="28"/>
          <w:rtl w:val="0"/>
        </w:rPr>
        <w:t xml:space="preserve">. Probable tornado witnessed coming in from the northwest as farmer took shelter. The barn which was destroyed was seen being whirled 200ft up into the air and then came crashing down to the ground in ruins. A nearby Manitoba maple tree was ripped out of the ground by the roots and laid down with an estimated 5 tons of earth attached to the base. Damage swath near cemetery was noted at about 30ft wide. Seems congruent with a higher F2 rating. (confirmed as well?)</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Photocopied photos in EC file. Aerial damage photos likely available. Newspaper has damage photos.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