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18, 1952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5:30PM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Puslinch to Just west of Freelton,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20.02km (12.44mi)  / TPSS = 15mi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~200m (660ft)  “as wide as a 10 acre field”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(10 acre = 435,600ft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Symbol" w:cs="Symbol" w:eastAsia="Symbol" w:hAnsi="Symbol"/>
          <w:sz w:val="28"/>
          <w:szCs w:val="28"/>
          <w:rtl w:val="0"/>
        </w:rPr>
        <w:t xml:space="preserve">√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435,600 = 660ft)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273° (W-E)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Black funnel, debris filled at times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“$Tens of thousands”, “Barns demolished and debris scattered into trees and across fields. A car tossed 50 feet. Trees uprooted. Clothing sucked out of houses. A concrete block building under construction collapsed and the framework twisted in Oakville.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According to map coordinates, tornado touched down on Puslinch Lake and tracked east for 20km before dissipating just to the west of Highway 6 in Freelton. A witness said it had “the sound of a train passing over a trestle bridge” as it passed. Another, (or possibly same witness) saw the black funnel from her kitchen window bearing down on her. She said it had trees whirling in it. 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 letter to the weather office from a Mrs. Martin Paddock, was photocopied and is partially illegible but seems to contain good information.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Research Information: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Guelph Mercury – July 19, 1952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hyperlink r:id="rId6">
        <w:r w:rsidDel="00000000" w:rsidR="00000000" w:rsidRPr="00000000">
          <w:rPr>
            <w:rFonts w:ascii="Arial" w:cs="Arial" w:eastAsia="Arial" w:hAnsi="Arial"/>
            <w:color w:val="0563c1"/>
            <w:sz w:val="28"/>
            <w:szCs w:val="28"/>
            <w:u w:val="single"/>
            <w:rtl w:val="0"/>
          </w:rPr>
          <w:t xml:space="preserve">www.clarksoftomfad.ca/TornadoinCrieff.htm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(as seen at WCA)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Symbo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larksoftomfad.ca/TornadoinCrieff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