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Sunday, May 19, 1940</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12:00PM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Stevensville, Niagara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Possible Injuries</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“Considerable damage was caused at Stevensville, seven miles west of Fort Erie. Large trees were uprooted and a large barn owned by William Watchhorn was completely wrecked. Mr. Watchhorn’s two small children, a boy 6, and a girl, 2, standing near the barn, were lifted by the force of the gale and thrown about twenty feet. Five horses were buried when another barn owned by Chester Winger collapsed, and it required some time to free the animals. Power communication throughout the area was temporarily disturbed.”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F2 tornado touched down in Stevensville, wrecking at least 2 barns and uprooting trees.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around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