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23, 1938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Palmerston, Wellington County (possibly damage in Perth Co.)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completely destroyed or roofs removed, marble sized hail and heavy rain accompanied tornado.”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Straw shed levelled. Other barn unroofed with debris thrown.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violent gale which accompanied a thunderstorm” Worst damage at farm of Stanley Bridge, (on Town Line 2mi W of Palmerston)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