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September 14, 1935</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4:30PM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Swinton Park, Grey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200yds (according to eyewitnesses)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noted that the storm came from the NW</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Called a “disastrous cyclone”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“Thousands of dollars” “Farm buildings, homes smashed. Trees and power lines destroyed. Machinery broken and twisted, livestock injured.”</w:t>
      </w:r>
    </w:p>
    <w:p w:rsidR="00000000" w:rsidDel="00000000" w:rsidP="00000000" w:rsidRDefault="00000000" w:rsidRPr="00000000" w14:paraId="00000016">
      <w:pPr>
        <w:rPr>
          <w:rFonts w:ascii="Arial" w:cs="Arial" w:eastAsia="Arial" w:hAnsi="Arial"/>
          <w:b w:val="1"/>
          <w:i w:val="1"/>
          <w:sz w:val="28"/>
          <w:szCs w:val="28"/>
          <w:u w:val="single"/>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destructive tornado tracked through Swinton Park, south of Flesherton. newspaper indicated the storm was the worst the area had seen for many years. “cyclone” witnessed by locals doing damage 200 yards in width. No other descriptions of actual vortex.</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