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Sunday, July 10, 1932</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12:00PM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Ridgetown, Kent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9.65km (6mi)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“500yds”</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259° (W-E)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 (1 horse)</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“Upper storey of house destroyed by falling chimney, barns and silo levelled, trees uprooted. Young girl injured when falling brick struck her in the face. Her injuries were not serious.”</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solid brick farmhouse wrecked, barns and a silo levelled to the ground. Trees uprooted. A little girl, Muriel Bowden aged 11, was lying ill in bed when plaster began falling from the ceiling and the house seemed to waver. She ran from the room just as the chimney fell through the roof into her bed. The entire second storey of the house then collapsed and she was hit in the face by falling debris.”</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