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April 9, 1919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11:59PM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Fargo,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“300 feet”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“Houses and barns blown down. Trees uprooted. Freight cars blown over.” Railway infrastructure damaged/destroyed.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F2 tornado. Possibly high-end as houses were blown down. Approximate track not given in newspaper. Part of April 8-9 1919 tornado outbreak.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