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11, 1911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Ponsonby,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unroofed, and fences in the path of the storm were thrown in all directions.” An old barn which was temporarily on stilts was blown over and wrecked.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spawned by severe storms which battered southern Ontario on June 11.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