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Saturday, August 6, 1903</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4:00PM Local</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Plympton and Warwick Twps. South of Forest, Lambton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~16km (10mi)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 Mile”</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Very likely NW-SE or WNW-ESE, exact angle can be calculated</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“funnel-shaped cloud and waterspout of a dark green colour”</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Several</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“over $20,000” [~$0.5M (2017)] “A quantity of fish, including several sturgeon were carried some distance inland by the waterspout. Some 20 barns were unroofed, scores of windmills broken, fences levelled to the ground and people injured by flying debris. Hail accompanying the tornado battered crops into the ground.” “Dwelling houses and fences were levelled to the ground” “…barns blown down or unroofed”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Tornado “travelled at a tremendous speed.” </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