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June 6, 1888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~12:00PM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Lanark, Lanark County to Ottawa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F3 ‘B’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?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~70km (~45mi)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½ mi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~230° ~SW-NE (newspaper indicates 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“about a dozen”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at least $250,000 [~$6.2M (2017)]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“Vicinity Ottawa, 200-300 farm and private dwellings blown down, 500 barns and outbuildings.” “the new Roman Catholic Church of St. Thomas laid in a heap of ruins.” “cyclone…carried away everything in its path” Lanark: “The most terrific thunderstorm …levelling fences, barns and almost everything on its course, some farms being left without a fence or outbuildings, and a number of dwellings unroofed.”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strong and long tracking destructive tornado part of tornado outbreak in Eastern Ontario and SW Quebec.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