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July 20, 1870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Douglas (Belwood),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20 rods (~100m)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~”W-E” / “W.S.W.”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“whirlwind”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?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“2” (only 1 in Belwood?) (possibly 7 others) (scores of cattle)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“fences levelled, grain crops flattened, trees uprooted, roofs torn off barns and houses.”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“Mr. Dobbin, reeve, was out in part of it and lost his hat and narrowly escaped, his horse running away.”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tornado part of very powerful squall line (or bow echo-like) storm which spanned tracked through Huron/Bruce and east into Grey/Wellington/Oxford Counties. Various descriptions of the storm collected in newspaper from across the region. Considerable damage throughout the Belwood area.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